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661" w:rsidRDefault="002F03A8" w:rsidP="006A3661">
      <w:pPr>
        <w:jc w:val="center"/>
        <w:rPr>
          <w:sz w:val="44"/>
          <w:szCs w:val="44"/>
        </w:rPr>
      </w:pPr>
      <w:r>
        <w:rPr>
          <w:noProof/>
          <w:sz w:val="44"/>
          <w:szCs w:val="44"/>
          <w:lang w:eastAsia="nl-NL"/>
        </w:rPr>
        <w:drawing>
          <wp:anchor distT="0" distB="0" distL="114300" distR="114300" simplePos="0" relativeHeight="251661312" behindDoc="1" locked="0" layoutInCell="1" allowOverlap="1">
            <wp:simplePos x="0" y="0"/>
            <wp:positionH relativeFrom="column">
              <wp:posOffset>0</wp:posOffset>
            </wp:positionH>
            <wp:positionV relativeFrom="paragraph">
              <wp:posOffset>-132715</wp:posOffset>
            </wp:positionV>
            <wp:extent cx="1034415" cy="946785"/>
            <wp:effectExtent l="19050" t="0" r="0" b="0"/>
            <wp:wrapNone/>
            <wp:docPr id="3" name="il_fi" descr="http://archief.bc-enschede.nl/webquest/webquests/moneymoneymoney/webquest_bestanden/foto's/DagobertDu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rchief.bc-enschede.nl/webquest/webquests/moneymoneymoney/webquest_bestanden/foto's/DagobertDuik.jpg"/>
                    <pic:cNvPicPr>
                      <a:picLocks noChangeAspect="1" noChangeArrowheads="1"/>
                    </pic:cNvPicPr>
                  </pic:nvPicPr>
                  <pic:blipFill>
                    <a:blip r:embed="rId7" cstate="print"/>
                    <a:srcRect/>
                    <a:stretch>
                      <a:fillRect/>
                    </a:stretch>
                  </pic:blipFill>
                  <pic:spPr bwMode="auto">
                    <a:xfrm flipH="1">
                      <a:off x="0" y="0"/>
                      <a:ext cx="1034415" cy="946785"/>
                    </a:xfrm>
                    <a:prstGeom prst="rect">
                      <a:avLst/>
                    </a:prstGeom>
                    <a:noFill/>
                    <a:ln w="9525">
                      <a:noFill/>
                      <a:miter lim="800000"/>
                      <a:headEnd/>
                      <a:tailEnd/>
                    </a:ln>
                  </pic:spPr>
                </pic:pic>
              </a:graphicData>
            </a:graphic>
          </wp:anchor>
        </w:drawing>
      </w:r>
      <w:r>
        <w:rPr>
          <w:noProof/>
          <w:sz w:val="44"/>
          <w:szCs w:val="44"/>
          <w:lang w:eastAsia="nl-NL"/>
        </w:rPr>
        <w:drawing>
          <wp:anchor distT="0" distB="0" distL="114300" distR="114300" simplePos="0" relativeHeight="251659264" behindDoc="1" locked="0" layoutInCell="1" allowOverlap="1">
            <wp:simplePos x="0" y="0"/>
            <wp:positionH relativeFrom="column">
              <wp:posOffset>4672693</wp:posOffset>
            </wp:positionH>
            <wp:positionV relativeFrom="paragraph">
              <wp:posOffset>-148590</wp:posOffset>
            </wp:positionV>
            <wp:extent cx="1042307" cy="947057"/>
            <wp:effectExtent l="19050" t="0" r="5443" b="0"/>
            <wp:wrapNone/>
            <wp:docPr id="4" name="il_fi" descr="http://archief.bc-enschede.nl/webquest/webquests/moneymoneymoney/webquest_bestanden/foto's/DagobertDu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rchief.bc-enschede.nl/webquest/webquests/moneymoneymoney/webquest_bestanden/foto's/DagobertDuik.jpg"/>
                    <pic:cNvPicPr>
                      <a:picLocks noChangeAspect="1" noChangeArrowheads="1"/>
                    </pic:cNvPicPr>
                  </pic:nvPicPr>
                  <pic:blipFill>
                    <a:blip r:embed="rId8" cstate="print"/>
                    <a:srcRect/>
                    <a:stretch>
                      <a:fillRect/>
                    </a:stretch>
                  </pic:blipFill>
                  <pic:spPr bwMode="auto">
                    <a:xfrm>
                      <a:off x="0" y="0"/>
                      <a:ext cx="1042307" cy="947057"/>
                    </a:xfrm>
                    <a:prstGeom prst="rect">
                      <a:avLst/>
                    </a:prstGeom>
                    <a:noFill/>
                    <a:ln w="9525">
                      <a:noFill/>
                      <a:miter lim="800000"/>
                      <a:headEnd/>
                      <a:tailEnd/>
                    </a:ln>
                  </pic:spPr>
                </pic:pic>
              </a:graphicData>
            </a:graphic>
          </wp:anchor>
        </w:drawing>
      </w:r>
      <w:r w:rsidR="006A3661">
        <w:rPr>
          <w:sz w:val="44"/>
          <w:szCs w:val="44"/>
        </w:rPr>
        <w:t xml:space="preserve">Leren Loopbaan </w:t>
      </w:r>
      <w:r w:rsidR="006A3661" w:rsidRPr="006E6AC6">
        <w:rPr>
          <w:sz w:val="44"/>
          <w:szCs w:val="44"/>
        </w:rPr>
        <w:t>Burgerschap</w:t>
      </w:r>
    </w:p>
    <w:p w:rsidR="00DE4FAE" w:rsidRPr="006E6AC6" w:rsidRDefault="00425922" w:rsidP="006A3661">
      <w:pPr>
        <w:jc w:val="center"/>
        <w:rPr>
          <w:sz w:val="44"/>
          <w:szCs w:val="44"/>
        </w:rPr>
      </w:pPr>
      <w:r>
        <w:rPr>
          <w:sz w:val="44"/>
          <w:szCs w:val="44"/>
        </w:rPr>
        <w:t>Opdracht:Maak een</w:t>
      </w:r>
      <w:r w:rsidR="00DE4FAE">
        <w:rPr>
          <w:sz w:val="44"/>
          <w:szCs w:val="44"/>
        </w:rPr>
        <w:t xml:space="preserve"> begroting</w:t>
      </w:r>
    </w:p>
    <w:p w:rsidR="00DE4FAE" w:rsidRDefault="00DE4FAE" w:rsidP="00DE4FAE">
      <w:pPr>
        <w:rPr>
          <w:sz w:val="28"/>
          <w:szCs w:val="28"/>
        </w:rPr>
      </w:pPr>
    </w:p>
    <w:p w:rsidR="006A3661" w:rsidRPr="00C3499A" w:rsidRDefault="00DE4FAE" w:rsidP="00DE4FAE">
      <w:pPr>
        <w:rPr>
          <w:sz w:val="24"/>
          <w:szCs w:val="24"/>
        </w:rPr>
      </w:pPr>
      <w:r w:rsidRPr="00C3499A">
        <w:rPr>
          <w:sz w:val="24"/>
          <w:szCs w:val="24"/>
        </w:rPr>
        <w:t>Als je een activiteit gaat organiseren zijn er veel verschillende dingen waar je rekening mee moet houden.</w:t>
      </w:r>
    </w:p>
    <w:p w:rsidR="00DE4FAE" w:rsidRPr="00C3499A" w:rsidRDefault="00DE4FAE" w:rsidP="00DE4FAE">
      <w:pPr>
        <w:rPr>
          <w:sz w:val="24"/>
          <w:szCs w:val="24"/>
        </w:rPr>
      </w:pPr>
      <w:r w:rsidRPr="00C3499A">
        <w:rPr>
          <w:sz w:val="24"/>
          <w:szCs w:val="24"/>
        </w:rPr>
        <w:t>Wat ga je doen? Op welke dag? Met hoeveel mensen? Op welke tijdstippen? Hoeveel geld heb je te besteden?</w:t>
      </w:r>
    </w:p>
    <w:p w:rsidR="00DE4FAE" w:rsidRPr="00C3499A" w:rsidRDefault="00DE4FAE" w:rsidP="00DE4FAE">
      <w:pPr>
        <w:rPr>
          <w:sz w:val="24"/>
          <w:szCs w:val="24"/>
        </w:rPr>
      </w:pPr>
      <w:r w:rsidRPr="00C3499A">
        <w:rPr>
          <w:sz w:val="24"/>
          <w:szCs w:val="24"/>
        </w:rPr>
        <w:t xml:space="preserve">Om een idee te krijgen van hoeveel je activiteit gaat kosten maak je eerst een </w:t>
      </w:r>
      <w:r w:rsidRPr="00C3499A">
        <w:rPr>
          <w:b/>
          <w:sz w:val="24"/>
          <w:szCs w:val="24"/>
        </w:rPr>
        <w:t xml:space="preserve">begroting. </w:t>
      </w:r>
      <w:r w:rsidRPr="00C3499A">
        <w:rPr>
          <w:sz w:val="24"/>
          <w:szCs w:val="24"/>
        </w:rPr>
        <w:t xml:space="preserve">Dit is een overzicht van alle kosten die je </w:t>
      </w:r>
      <w:r w:rsidRPr="00C3499A">
        <w:rPr>
          <w:b/>
          <w:sz w:val="24"/>
          <w:szCs w:val="24"/>
        </w:rPr>
        <w:t xml:space="preserve">verwacht </w:t>
      </w:r>
      <w:r w:rsidRPr="00C3499A">
        <w:rPr>
          <w:sz w:val="24"/>
          <w:szCs w:val="24"/>
        </w:rPr>
        <w:t xml:space="preserve"> te maken. </w:t>
      </w:r>
    </w:p>
    <w:p w:rsidR="00DE4FAE" w:rsidRDefault="00DE4FAE" w:rsidP="00DE4FAE">
      <w:pPr>
        <w:rPr>
          <w:sz w:val="24"/>
          <w:szCs w:val="24"/>
        </w:rPr>
      </w:pPr>
      <w:r w:rsidRPr="00C3499A">
        <w:rPr>
          <w:sz w:val="24"/>
          <w:szCs w:val="24"/>
        </w:rPr>
        <w:t>Het kan best voorkomen dat je kosten achteraf meevallen…. of tegenvallen.  Soms gebeurt er iets onverwachts en ben je goedkoper of duurder uit. Bijvoorbeeld als er meer of juist minder mensen mee gaan dan gepland.</w:t>
      </w:r>
      <w:r w:rsidR="00C3499A">
        <w:rPr>
          <w:sz w:val="24"/>
          <w:szCs w:val="24"/>
        </w:rPr>
        <w:t xml:space="preserve"> Achteraf maak je dan een </w:t>
      </w:r>
      <w:r w:rsidR="00C3499A" w:rsidRPr="00C3499A">
        <w:rPr>
          <w:b/>
          <w:sz w:val="24"/>
          <w:szCs w:val="24"/>
        </w:rPr>
        <w:t>kostenoverzicht.</w:t>
      </w:r>
      <w:r w:rsidR="00C3499A">
        <w:rPr>
          <w:sz w:val="24"/>
          <w:szCs w:val="24"/>
        </w:rPr>
        <w:t xml:space="preserve"> Hierop geef je aan welke kosten </w:t>
      </w:r>
      <w:r w:rsidR="00C3499A">
        <w:rPr>
          <w:b/>
          <w:sz w:val="24"/>
          <w:szCs w:val="24"/>
        </w:rPr>
        <w:t>werkelijk</w:t>
      </w:r>
      <w:r w:rsidR="00C3499A">
        <w:rPr>
          <w:sz w:val="24"/>
          <w:szCs w:val="24"/>
        </w:rPr>
        <w:t xml:space="preserve"> hebt gemaakt. </w:t>
      </w:r>
    </w:p>
    <w:p w:rsidR="00C3499A" w:rsidRPr="00C3499A" w:rsidRDefault="00C3499A" w:rsidP="00DE4FAE">
      <w:pPr>
        <w:rPr>
          <w:b/>
          <w:sz w:val="24"/>
          <w:szCs w:val="24"/>
        </w:rPr>
      </w:pPr>
      <w:r>
        <w:rPr>
          <w:sz w:val="24"/>
          <w:szCs w:val="24"/>
        </w:rPr>
        <w:t xml:space="preserve">Deze opdracht gaat over kosten die je </w:t>
      </w:r>
      <w:r w:rsidRPr="005156AB">
        <w:rPr>
          <w:b/>
          <w:sz w:val="24"/>
          <w:szCs w:val="24"/>
        </w:rPr>
        <w:t xml:space="preserve">voorafgaand </w:t>
      </w:r>
      <w:r>
        <w:rPr>
          <w:sz w:val="24"/>
          <w:szCs w:val="24"/>
        </w:rPr>
        <w:t xml:space="preserve">aan je activiteit </w:t>
      </w:r>
      <w:r>
        <w:rPr>
          <w:b/>
          <w:sz w:val="24"/>
          <w:szCs w:val="24"/>
        </w:rPr>
        <w:t xml:space="preserve">verwacht </w:t>
      </w:r>
      <w:r>
        <w:rPr>
          <w:sz w:val="24"/>
          <w:szCs w:val="24"/>
        </w:rPr>
        <w:t xml:space="preserve"> te maken. Je maakt dus een </w:t>
      </w:r>
      <w:r>
        <w:rPr>
          <w:b/>
          <w:sz w:val="24"/>
          <w:szCs w:val="24"/>
        </w:rPr>
        <w:t>begroting.</w:t>
      </w:r>
    </w:p>
    <w:p w:rsidR="00DE4FAE" w:rsidRPr="00C3499A" w:rsidRDefault="00DE4FAE" w:rsidP="00DE4FAE">
      <w:pPr>
        <w:rPr>
          <w:sz w:val="24"/>
          <w:szCs w:val="24"/>
        </w:rPr>
      </w:pPr>
    </w:p>
    <w:p w:rsidR="00DE4FAE" w:rsidRPr="00C3499A" w:rsidRDefault="00DE4FAE" w:rsidP="00DE4FAE">
      <w:pPr>
        <w:rPr>
          <w:sz w:val="24"/>
          <w:szCs w:val="24"/>
        </w:rPr>
      </w:pPr>
      <w:r w:rsidRPr="00C3499A">
        <w:rPr>
          <w:sz w:val="24"/>
          <w:szCs w:val="24"/>
        </w:rPr>
        <w:t>Maak een begroting voor:________________________________________</w:t>
      </w:r>
    </w:p>
    <w:p w:rsidR="00DE4FAE" w:rsidRPr="00C3499A" w:rsidRDefault="00DE4FAE" w:rsidP="00DE4FAE">
      <w:pPr>
        <w:rPr>
          <w:sz w:val="24"/>
          <w:szCs w:val="24"/>
        </w:rPr>
      </w:pPr>
      <w:r w:rsidRPr="00C3499A">
        <w:rPr>
          <w:sz w:val="24"/>
          <w:szCs w:val="24"/>
        </w:rPr>
        <w:t>Overleg met je klas en met je docent. Schrijf dan hieronder op waar je allemaal rekening mee moet houden:</w:t>
      </w:r>
    </w:p>
    <w:tbl>
      <w:tblPr>
        <w:tblStyle w:val="Tabelraster"/>
        <w:tblW w:w="0" w:type="auto"/>
        <w:tblLook w:val="04A0"/>
      </w:tblPr>
      <w:tblGrid>
        <w:gridCol w:w="4605"/>
        <w:gridCol w:w="4605"/>
      </w:tblGrid>
      <w:tr w:rsidR="00DE4FAE" w:rsidRPr="00C3499A" w:rsidTr="00DE4FAE">
        <w:tc>
          <w:tcPr>
            <w:tcW w:w="4605" w:type="dxa"/>
          </w:tcPr>
          <w:p w:rsidR="00DE4FAE" w:rsidRPr="00C3499A" w:rsidRDefault="00DE4FAE" w:rsidP="00DE4FAE">
            <w:pPr>
              <w:rPr>
                <w:sz w:val="24"/>
                <w:szCs w:val="24"/>
              </w:rPr>
            </w:pPr>
          </w:p>
        </w:tc>
        <w:tc>
          <w:tcPr>
            <w:tcW w:w="4605" w:type="dxa"/>
          </w:tcPr>
          <w:p w:rsidR="00DE4FAE" w:rsidRPr="00C3499A" w:rsidRDefault="00DE4FAE" w:rsidP="00DE4FAE">
            <w:pPr>
              <w:rPr>
                <w:sz w:val="24"/>
                <w:szCs w:val="24"/>
              </w:rPr>
            </w:pPr>
          </w:p>
        </w:tc>
      </w:tr>
      <w:tr w:rsidR="00DE4FAE" w:rsidRPr="00C3499A" w:rsidTr="00DE4FAE">
        <w:tc>
          <w:tcPr>
            <w:tcW w:w="4605" w:type="dxa"/>
          </w:tcPr>
          <w:p w:rsidR="00DE4FAE" w:rsidRPr="00C3499A" w:rsidRDefault="00DE4FAE" w:rsidP="00DE4FAE">
            <w:pPr>
              <w:rPr>
                <w:sz w:val="24"/>
                <w:szCs w:val="24"/>
              </w:rPr>
            </w:pPr>
          </w:p>
        </w:tc>
        <w:tc>
          <w:tcPr>
            <w:tcW w:w="4605" w:type="dxa"/>
          </w:tcPr>
          <w:p w:rsidR="00DE4FAE" w:rsidRPr="00C3499A" w:rsidRDefault="00DE4FAE" w:rsidP="00DE4FAE">
            <w:pPr>
              <w:rPr>
                <w:sz w:val="24"/>
                <w:szCs w:val="24"/>
              </w:rPr>
            </w:pPr>
          </w:p>
        </w:tc>
      </w:tr>
      <w:tr w:rsidR="00DE4FAE" w:rsidRPr="00C3499A" w:rsidTr="00DE4FAE">
        <w:tc>
          <w:tcPr>
            <w:tcW w:w="4605" w:type="dxa"/>
          </w:tcPr>
          <w:p w:rsidR="00DE4FAE" w:rsidRPr="00C3499A" w:rsidRDefault="00DE4FAE" w:rsidP="00DE4FAE">
            <w:pPr>
              <w:rPr>
                <w:sz w:val="24"/>
                <w:szCs w:val="24"/>
              </w:rPr>
            </w:pPr>
          </w:p>
        </w:tc>
        <w:tc>
          <w:tcPr>
            <w:tcW w:w="4605" w:type="dxa"/>
          </w:tcPr>
          <w:p w:rsidR="00DE4FAE" w:rsidRPr="00C3499A" w:rsidRDefault="00DE4FAE" w:rsidP="00DE4FAE">
            <w:pPr>
              <w:rPr>
                <w:sz w:val="24"/>
                <w:szCs w:val="24"/>
              </w:rPr>
            </w:pPr>
          </w:p>
        </w:tc>
      </w:tr>
      <w:tr w:rsidR="00DE4FAE" w:rsidRPr="00C3499A" w:rsidTr="00DE4FAE">
        <w:tc>
          <w:tcPr>
            <w:tcW w:w="4605" w:type="dxa"/>
          </w:tcPr>
          <w:p w:rsidR="00DE4FAE" w:rsidRPr="00C3499A" w:rsidRDefault="00DE4FAE" w:rsidP="00DE4FAE">
            <w:pPr>
              <w:rPr>
                <w:sz w:val="24"/>
                <w:szCs w:val="24"/>
              </w:rPr>
            </w:pPr>
          </w:p>
        </w:tc>
        <w:tc>
          <w:tcPr>
            <w:tcW w:w="4605" w:type="dxa"/>
          </w:tcPr>
          <w:p w:rsidR="00DE4FAE" w:rsidRPr="00C3499A" w:rsidRDefault="00DE4FAE" w:rsidP="00DE4FAE">
            <w:pPr>
              <w:rPr>
                <w:sz w:val="24"/>
                <w:szCs w:val="24"/>
              </w:rPr>
            </w:pPr>
          </w:p>
        </w:tc>
      </w:tr>
      <w:tr w:rsidR="00DE4FAE" w:rsidRPr="00C3499A" w:rsidTr="00DE4FAE">
        <w:tc>
          <w:tcPr>
            <w:tcW w:w="4605" w:type="dxa"/>
          </w:tcPr>
          <w:p w:rsidR="00DE4FAE" w:rsidRPr="00C3499A" w:rsidRDefault="00DE4FAE" w:rsidP="00DE4FAE">
            <w:pPr>
              <w:rPr>
                <w:sz w:val="24"/>
                <w:szCs w:val="24"/>
              </w:rPr>
            </w:pPr>
          </w:p>
        </w:tc>
        <w:tc>
          <w:tcPr>
            <w:tcW w:w="4605" w:type="dxa"/>
          </w:tcPr>
          <w:p w:rsidR="00DE4FAE" w:rsidRPr="00C3499A" w:rsidRDefault="00DE4FAE" w:rsidP="00DE4FAE">
            <w:pPr>
              <w:rPr>
                <w:sz w:val="24"/>
                <w:szCs w:val="24"/>
              </w:rPr>
            </w:pPr>
          </w:p>
        </w:tc>
      </w:tr>
      <w:tr w:rsidR="00DE4FAE" w:rsidRPr="00C3499A" w:rsidTr="00DE4FAE">
        <w:tc>
          <w:tcPr>
            <w:tcW w:w="4605" w:type="dxa"/>
          </w:tcPr>
          <w:p w:rsidR="00DE4FAE" w:rsidRPr="00C3499A" w:rsidRDefault="00DE4FAE" w:rsidP="00DE4FAE">
            <w:pPr>
              <w:rPr>
                <w:sz w:val="24"/>
                <w:szCs w:val="24"/>
              </w:rPr>
            </w:pPr>
          </w:p>
        </w:tc>
        <w:tc>
          <w:tcPr>
            <w:tcW w:w="4605" w:type="dxa"/>
          </w:tcPr>
          <w:p w:rsidR="00DE4FAE" w:rsidRPr="00C3499A" w:rsidRDefault="00DE4FAE" w:rsidP="00DE4FAE">
            <w:pPr>
              <w:rPr>
                <w:sz w:val="24"/>
                <w:szCs w:val="24"/>
              </w:rPr>
            </w:pPr>
          </w:p>
        </w:tc>
      </w:tr>
      <w:tr w:rsidR="00DE4FAE" w:rsidRPr="00C3499A" w:rsidTr="00DE4FAE">
        <w:tc>
          <w:tcPr>
            <w:tcW w:w="4605" w:type="dxa"/>
          </w:tcPr>
          <w:p w:rsidR="00DE4FAE" w:rsidRPr="00C3499A" w:rsidRDefault="00DE4FAE" w:rsidP="00DE4FAE">
            <w:pPr>
              <w:rPr>
                <w:sz w:val="24"/>
                <w:szCs w:val="24"/>
              </w:rPr>
            </w:pPr>
          </w:p>
        </w:tc>
        <w:tc>
          <w:tcPr>
            <w:tcW w:w="4605" w:type="dxa"/>
          </w:tcPr>
          <w:p w:rsidR="00DE4FAE" w:rsidRPr="00C3499A" w:rsidRDefault="00DE4FAE" w:rsidP="00DE4FAE">
            <w:pPr>
              <w:rPr>
                <w:sz w:val="24"/>
                <w:szCs w:val="24"/>
              </w:rPr>
            </w:pPr>
          </w:p>
        </w:tc>
      </w:tr>
      <w:tr w:rsidR="00DE4FAE" w:rsidRPr="00C3499A" w:rsidTr="00DE4FAE">
        <w:tc>
          <w:tcPr>
            <w:tcW w:w="4605" w:type="dxa"/>
          </w:tcPr>
          <w:p w:rsidR="00DE4FAE" w:rsidRPr="00C3499A" w:rsidRDefault="00DE4FAE" w:rsidP="00DE4FAE">
            <w:pPr>
              <w:rPr>
                <w:sz w:val="24"/>
                <w:szCs w:val="24"/>
              </w:rPr>
            </w:pPr>
          </w:p>
        </w:tc>
        <w:tc>
          <w:tcPr>
            <w:tcW w:w="4605" w:type="dxa"/>
          </w:tcPr>
          <w:p w:rsidR="00DE4FAE" w:rsidRPr="00C3499A" w:rsidRDefault="00DE4FAE" w:rsidP="00DE4FAE">
            <w:pPr>
              <w:rPr>
                <w:sz w:val="24"/>
                <w:szCs w:val="24"/>
              </w:rPr>
            </w:pPr>
          </w:p>
        </w:tc>
      </w:tr>
    </w:tbl>
    <w:p w:rsidR="00DE4FAE" w:rsidRPr="00C3499A" w:rsidRDefault="00F20555" w:rsidP="00DE4FAE">
      <w:pPr>
        <w:rPr>
          <w:sz w:val="24"/>
          <w:szCs w:val="24"/>
        </w:rPr>
      </w:pPr>
      <w:r>
        <w:rPr>
          <w:noProof/>
          <w:sz w:val="24"/>
          <w:szCs w:val="24"/>
          <w:lang w:eastAsia="nl-NL"/>
        </w:rPr>
        <w:drawing>
          <wp:anchor distT="0" distB="0" distL="114300" distR="114300" simplePos="0" relativeHeight="251658240" behindDoc="1" locked="0" layoutInCell="1" allowOverlap="1">
            <wp:simplePos x="0" y="0"/>
            <wp:positionH relativeFrom="column">
              <wp:posOffset>3786505</wp:posOffset>
            </wp:positionH>
            <wp:positionV relativeFrom="paragraph">
              <wp:posOffset>226060</wp:posOffset>
            </wp:positionV>
            <wp:extent cx="2002155" cy="1330960"/>
            <wp:effectExtent l="19050" t="0" r="0" b="0"/>
            <wp:wrapNone/>
            <wp:docPr id="2" name="il_fi" descr="http://www.xead.nl/resize/500-500/upload/ada242d135c748d26bc35c6d530b9096Z2VsZF85MzgyMjBiLmpw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xead.nl/resize/500-500/upload/ada242d135c748d26bc35c6d530b9096Z2VsZF85MzgyMjBiLmpwZw==.jpg"/>
                    <pic:cNvPicPr>
                      <a:picLocks noChangeAspect="1" noChangeArrowheads="1"/>
                    </pic:cNvPicPr>
                  </pic:nvPicPr>
                  <pic:blipFill>
                    <a:blip r:embed="rId9" cstate="print"/>
                    <a:srcRect/>
                    <a:stretch>
                      <a:fillRect/>
                    </a:stretch>
                  </pic:blipFill>
                  <pic:spPr bwMode="auto">
                    <a:xfrm>
                      <a:off x="0" y="0"/>
                      <a:ext cx="2002155" cy="1330960"/>
                    </a:xfrm>
                    <a:prstGeom prst="rect">
                      <a:avLst/>
                    </a:prstGeom>
                    <a:noFill/>
                    <a:ln w="9525">
                      <a:noFill/>
                      <a:miter lim="800000"/>
                      <a:headEnd/>
                      <a:tailEnd/>
                    </a:ln>
                  </pic:spPr>
                </pic:pic>
              </a:graphicData>
            </a:graphic>
          </wp:anchor>
        </w:drawing>
      </w:r>
    </w:p>
    <w:p w:rsidR="00A62887" w:rsidRPr="00C3499A" w:rsidRDefault="00A62887" w:rsidP="00DE4FAE">
      <w:pPr>
        <w:rPr>
          <w:sz w:val="24"/>
          <w:szCs w:val="24"/>
        </w:rPr>
      </w:pPr>
      <w:r w:rsidRPr="00C3499A">
        <w:rPr>
          <w:sz w:val="24"/>
          <w:szCs w:val="24"/>
        </w:rPr>
        <w:t xml:space="preserve">Op de achterzijde van dit papier zie je een voorbeeld. </w:t>
      </w:r>
    </w:p>
    <w:p w:rsidR="00A62887" w:rsidRPr="00C3499A" w:rsidRDefault="00A62887" w:rsidP="00DE4FAE">
      <w:pPr>
        <w:rPr>
          <w:sz w:val="24"/>
          <w:szCs w:val="24"/>
        </w:rPr>
      </w:pPr>
      <w:r w:rsidRPr="00C3499A">
        <w:rPr>
          <w:sz w:val="24"/>
          <w:szCs w:val="24"/>
        </w:rPr>
        <w:t xml:space="preserve">Maak nu zelf een verzorgde en goed kloppende begroting. </w:t>
      </w:r>
    </w:p>
    <w:p w:rsidR="00DE4FAE" w:rsidRDefault="00A62887" w:rsidP="00DE4FAE">
      <w:pPr>
        <w:rPr>
          <w:sz w:val="28"/>
          <w:szCs w:val="28"/>
        </w:rPr>
      </w:pPr>
      <w:r>
        <w:rPr>
          <w:sz w:val="28"/>
          <w:szCs w:val="28"/>
        </w:rPr>
        <w:t>Lever deze in bij je docent.</w:t>
      </w:r>
    </w:p>
    <w:p w:rsidR="00DE4FAE" w:rsidRDefault="00C3499A" w:rsidP="00DE4FAE">
      <w:pPr>
        <w:rPr>
          <w:b/>
          <w:sz w:val="28"/>
          <w:szCs w:val="28"/>
        </w:rPr>
      </w:pPr>
      <w:r>
        <w:rPr>
          <w:b/>
          <w:sz w:val="28"/>
          <w:szCs w:val="28"/>
        </w:rPr>
        <w:lastRenderedPageBreak/>
        <w:t>Activiteit:</w:t>
      </w:r>
    </w:p>
    <w:p w:rsidR="00C3499A" w:rsidRDefault="00C3499A" w:rsidP="00DE4FAE">
      <w:pPr>
        <w:rPr>
          <w:sz w:val="28"/>
          <w:szCs w:val="28"/>
        </w:rPr>
      </w:pPr>
      <w:r>
        <w:rPr>
          <w:sz w:val="28"/>
          <w:szCs w:val="28"/>
        </w:rPr>
        <w:t>De pupillen van de F1, F2, F3 en F4 gaan elk jaar op Clubdag een middag zwemmen in het plaatselijke zwembad.  Na afloop krijgen ze een patatje, een beker ranja en een ijsje (raket).</w:t>
      </w:r>
    </w:p>
    <w:p w:rsidR="00C3499A" w:rsidRDefault="00C3499A" w:rsidP="00DE4FAE">
      <w:pPr>
        <w:rPr>
          <w:sz w:val="28"/>
          <w:szCs w:val="28"/>
        </w:rPr>
      </w:pPr>
    </w:p>
    <w:p w:rsidR="00C3499A" w:rsidRDefault="00C3499A" w:rsidP="00DE4FAE">
      <w:pPr>
        <w:rPr>
          <w:sz w:val="28"/>
          <w:szCs w:val="28"/>
        </w:rPr>
      </w:pPr>
      <w:r>
        <w:rPr>
          <w:sz w:val="28"/>
          <w:szCs w:val="28"/>
        </w:rPr>
        <w:t>Aantal pupillen: 48</w:t>
      </w:r>
    </w:p>
    <w:p w:rsidR="00C3499A" w:rsidRDefault="008D1B0C" w:rsidP="00DE4FAE">
      <w:pPr>
        <w:rPr>
          <w:sz w:val="28"/>
          <w:szCs w:val="28"/>
        </w:rPr>
      </w:pPr>
      <w:r>
        <w:rPr>
          <w:sz w:val="28"/>
          <w:szCs w:val="28"/>
        </w:rPr>
        <w:t>Aantal begeleiders: 10</w:t>
      </w:r>
    </w:p>
    <w:p w:rsidR="00C3499A" w:rsidRDefault="001A1CB2" w:rsidP="00DE4FAE">
      <w:pPr>
        <w:rPr>
          <w:sz w:val="28"/>
          <w:szCs w:val="28"/>
        </w:rPr>
      </w:pPr>
      <w:r>
        <w:rPr>
          <w:noProof/>
          <w:sz w:val="28"/>
          <w:szCs w:val="28"/>
          <w:lang w:eastAsia="nl-NL"/>
        </w:rPr>
        <w:drawing>
          <wp:anchor distT="0" distB="0" distL="114300" distR="114300" simplePos="0" relativeHeight="251662336" behindDoc="1" locked="0" layoutInCell="1" allowOverlap="1">
            <wp:simplePos x="0" y="0"/>
            <wp:positionH relativeFrom="column">
              <wp:posOffset>2406650</wp:posOffset>
            </wp:positionH>
            <wp:positionV relativeFrom="paragraph">
              <wp:posOffset>121920</wp:posOffset>
            </wp:positionV>
            <wp:extent cx="3895090" cy="2598420"/>
            <wp:effectExtent l="19050" t="0" r="0" b="0"/>
            <wp:wrapNone/>
            <wp:docPr id="7" name="il_fi" descr="http://www.trainjeteam.nl/images/teambuilding-voetbal/teambuilding-voetb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rainjeteam.nl/images/teambuilding-voetbal/teambuilding-voetbal.jpg"/>
                    <pic:cNvPicPr>
                      <a:picLocks noChangeAspect="1" noChangeArrowheads="1"/>
                    </pic:cNvPicPr>
                  </pic:nvPicPr>
                  <pic:blipFill>
                    <a:blip r:embed="rId10" cstate="print"/>
                    <a:srcRect/>
                    <a:stretch>
                      <a:fillRect/>
                    </a:stretch>
                  </pic:blipFill>
                  <pic:spPr bwMode="auto">
                    <a:xfrm>
                      <a:off x="0" y="0"/>
                      <a:ext cx="3895090" cy="2598420"/>
                    </a:xfrm>
                    <a:prstGeom prst="rect">
                      <a:avLst/>
                    </a:prstGeom>
                    <a:noFill/>
                    <a:ln w="9525">
                      <a:noFill/>
                      <a:miter lim="800000"/>
                      <a:headEnd/>
                      <a:tailEnd/>
                    </a:ln>
                  </pic:spPr>
                </pic:pic>
              </a:graphicData>
            </a:graphic>
          </wp:anchor>
        </w:drawing>
      </w:r>
      <w:r w:rsidR="00C3499A">
        <w:rPr>
          <w:sz w:val="28"/>
          <w:szCs w:val="28"/>
        </w:rPr>
        <w:t>Vervoer: ze worden gebracht door ouders.</w:t>
      </w:r>
    </w:p>
    <w:p w:rsidR="00C3499A" w:rsidRDefault="00C3499A" w:rsidP="00DE4FAE">
      <w:pPr>
        <w:rPr>
          <w:sz w:val="28"/>
          <w:szCs w:val="28"/>
        </w:rPr>
      </w:pPr>
      <w:r>
        <w:rPr>
          <w:sz w:val="28"/>
          <w:szCs w:val="28"/>
        </w:rPr>
        <w:t>Entree zwembad:</w:t>
      </w:r>
    </w:p>
    <w:p w:rsidR="00C3499A" w:rsidRDefault="00C3499A" w:rsidP="00DE4FAE">
      <w:pPr>
        <w:rPr>
          <w:sz w:val="28"/>
          <w:szCs w:val="28"/>
        </w:rPr>
      </w:pPr>
      <w:r>
        <w:rPr>
          <w:sz w:val="28"/>
          <w:szCs w:val="28"/>
        </w:rPr>
        <w:t xml:space="preserve"> tot 12 jaar: € 3,- per persoon </w:t>
      </w:r>
    </w:p>
    <w:p w:rsidR="00C3499A" w:rsidRDefault="00C3499A" w:rsidP="00DE4FAE">
      <w:pPr>
        <w:rPr>
          <w:sz w:val="28"/>
          <w:szCs w:val="28"/>
        </w:rPr>
      </w:pPr>
      <w:r>
        <w:rPr>
          <w:sz w:val="28"/>
          <w:szCs w:val="28"/>
        </w:rPr>
        <w:t>12-18 jaar: € 5,- per persoon</w:t>
      </w:r>
    </w:p>
    <w:p w:rsidR="00C3499A" w:rsidRDefault="00C3499A" w:rsidP="00DE4FAE">
      <w:pPr>
        <w:rPr>
          <w:sz w:val="28"/>
          <w:szCs w:val="28"/>
        </w:rPr>
      </w:pPr>
      <w:r>
        <w:rPr>
          <w:sz w:val="28"/>
          <w:szCs w:val="28"/>
        </w:rPr>
        <w:t xml:space="preserve">19-64 jaar: € 6,- per persoon </w:t>
      </w:r>
    </w:p>
    <w:p w:rsidR="00C3499A" w:rsidRDefault="00C3499A" w:rsidP="00DE4FAE">
      <w:pPr>
        <w:rPr>
          <w:sz w:val="28"/>
          <w:szCs w:val="28"/>
        </w:rPr>
      </w:pPr>
      <w:r>
        <w:rPr>
          <w:sz w:val="28"/>
          <w:szCs w:val="28"/>
        </w:rPr>
        <w:t>65+ en CJP € 5,-</w:t>
      </w:r>
    </w:p>
    <w:p w:rsidR="00C3499A" w:rsidRDefault="00C3499A" w:rsidP="00DE4FAE">
      <w:pPr>
        <w:rPr>
          <w:sz w:val="28"/>
          <w:szCs w:val="28"/>
        </w:rPr>
      </w:pPr>
      <w:r>
        <w:rPr>
          <w:sz w:val="28"/>
          <w:szCs w:val="28"/>
        </w:rPr>
        <w:t>Patat met mayonaise: € 2,50 per portie</w:t>
      </w:r>
    </w:p>
    <w:p w:rsidR="00C3499A" w:rsidRDefault="00C3499A" w:rsidP="00DE4FAE">
      <w:pPr>
        <w:rPr>
          <w:sz w:val="28"/>
          <w:szCs w:val="28"/>
        </w:rPr>
      </w:pPr>
      <w:r>
        <w:rPr>
          <w:sz w:val="28"/>
          <w:szCs w:val="28"/>
        </w:rPr>
        <w:t>Ranja: € 0,10 per beker</w:t>
      </w:r>
    </w:p>
    <w:p w:rsidR="008D1B0C" w:rsidRDefault="008D1B0C" w:rsidP="00DE4FAE">
      <w:pPr>
        <w:rPr>
          <w:sz w:val="28"/>
          <w:szCs w:val="28"/>
        </w:rPr>
      </w:pPr>
      <w:r>
        <w:rPr>
          <w:sz w:val="28"/>
          <w:szCs w:val="28"/>
        </w:rPr>
        <w:t>Koffie/Thee: € 2,-</w:t>
      </w:r>
    </w:p>
    <w:p w:rsidR="00C3499A" w:rsidRDefault="00C3499A" w:rsidP="00DE4FAE">
      <w:pPr>
        <w:rPr>
          <w:sz w:val="28"/>
          <w:szCs w:val="28"/>
        </w:rPr>
      </w:pPr>
      <w:r>
        <w:rPr>
          <w:sz w:val="28"/>
          <w:szCs w:val="28"/>
        </w:rPr>
        <w:t>IJsje (raketje) € 1,-</w:t>
      </w:r>
    </w:p>
    <w:tbl>
      <w:tblPr>
        <w:tblStyle w:val="Tabelraster"/>
        <w:tblW w:w="0" w:type="auto"/>
        <w:tblLook w:val="04A0"/>
      </w:tblPr>
      <w:tblGrid>
        <w:gridCol w:w="3648"/>
        <w:gridCol w:w="1705"/>
        <w:gridCol w:w="1559"/>
        <w:gridCol w:w="2268"/>
      </w:tblGrid>
      <w:tr w:rsidR="00C3499A" w:rsidTr="000E4734">
        <w:tc>
          <w:tcPr>
            <w:tcW w:w="3648" w:type="dxa"/>
          </w:tcPr>
          <w:p w:rsidR="00C3499A" w:rsidRDefault="00C3499A" w:rsidP="00DE4FAE">
            <w:pPr>
              <w:rPr>
                <w:sz w:val="28"/>
                <w:szCs w:val="28"/>
              </w:rPr>
            </w:pPr>
            <w:r>
              <w:rPr>
                <w:sz w:val="28"/>
                <w:szCs w:val="28"/>
              </w:rPr>
              <w:t xml:space="preserve">Wat </w:t>
            </w:r>
          </w:p>
        </w:tc>
        <w:tc>
          <w:tcPr>
            <w:tcW w:w="1705" w:type="dxa"/>
          </w:tcPr>
          <w:p w:rsidR="00C3499A" w:rsidRDefault="00C3499A" w:rsidP="00DE4FAE">
            <w:pPr>
              <w:rPr>
                <w:sz w:val="28"/>
                <w:szCs w:val="28"/>
              </w:rPr>
            </w:pPr>
            <w:r>
              <w:rPr>
                <w:sz w:val="28"/>
                <w:szCs w:val="28"/>
              </w:rPr>
              <w:t>Kost per stuk</w:t>
            </w:r>
          </w:p>
        </w:tc>
        <w:tc>
          <w:tcPr>
            <w:tcW w:w="1559" w:type="dxa"/>
          </w:tcPr>
          <w:p w:rsidR="00C3499A" w:rsidRDefault="00C3499A" w:rsidP="00DE4FAE">
            <w:pPr>
              <w:rPr>
                <w:sz w:val="28"/>
                <w:szCs w:val="28"/>
              </w:rPr>
            </w:pPr>
            <w:r>
              <w:rPr>
                <w:sz w:val="28"/>
                <w:szCs w:val="28"/>
              </w:rPr>
              <w:t>Aantal keer</w:t>
            </w:r>
          </w:p>
        </w:tc>
        <w:tc>
          <w:tcPr>
            <w:tcW w:w="2268" w:type="dxa"/>
          </w:tcPr>
          <w:p w:rsidR="00C3499A" w:rsidRDefault="00C3499A" w:rsidP="00DE4FAE">
            <w:pPr>
              <w:rPr>
                <w:sz w:val="28"/>
                <w:szCs w:val="28"/>
              </w:rPr>
            </w:pPr>
            <w:r>
              <w:rPr>
                <w:sz w:val="28"/>
                <w:szCs w:val="28"/>
              </w:rPr>
              <w:t>Totaal</w:t>
            </w:r>
          </w:p>
          <w:p w:rsidR="000E4734" w:rsidRDefault="000E4734" w:rsidP="00DE4FAE">
            <w:pPr>
              <w:rPr>
                <w:sz w:val="28"/>
                <w:szCs w:val="28"/>
              </w:rPr>
            </w:pPr>
          </w:p>
        </w:tc>
      </w:tr>
      <w:tr w:rsidR="00C3499A" w:rsidTr="000E4734">
        <w:tc>
          <w:tcPr>
            <w:tcW w:w="3648" w:type="dxa"/>
          </w:tcPr>
          <w:p w:rsidR="00C3499A" w:rsidRDefault="008D1B0C" w:rsidP="00DE4FAE">
            <w:pPr>
              <w:rPr>
                <w:sz w:val="28"/>
                <w:szCs w:val="28"/>
              </w:rPr>
            </w:pPr>
            <w:r>
              <w:rPr>
                <w:sz w:val="28"/>
                <w:szCs w:val="28"/>
              </w:rPr>
              <w:t>Entree pupillen</w:t>
            </w:r>
          </w:p>
        </w:tc>
        <w:tc>
          <w:tcPr>
            <w:tcW w:w="1705" w:type="dxa"/>
          </w:tcPr>
          <w:p w:rsidR="00C3499A" w:rsidRDefault="008D1B0C" w:rsidP="00DE4FAE">
            <w:pPr>
              <w:rPr>
                <w:sz w:val="28"/>
                <w:szCs w:val="28"/>
              </w:rPr>
            </w:pPr>
            <w:r>
              <w:rPr>
                <w:sz w:val="28"/>
                <w:szCs w:val="28"/>
              </w:rPr>
              <w:t>€ 3,-</w:t>
            </w:r>
          </w:p>
        </w:tc>
        <w:tc>
          <w:tcPr>
            <w:tcW w:w="1559" w:type="dxa"/>
          </w:tcPr>
          <w:p w:rsidR="00C3499A" w:rsidRDefault="008D1B0C" w:rsidP="00DE4FAE">
            <w:pPr>
              <w:rPr>
                <w:sz w:val="28"/>
                <w:szCs w:val="28"/>
              </w:rPr>
            </w:pPr>
            <w:r>
              <w:rPr>
                <w:sz w:val="28"/>
                <w:szCs w:val="28"/>
              </w:rPr>
              <w:t>48</w:t>
            </w:r>
          </w:p>
        </w:tc>
        <w:tc>
          <w:tcPr>
            <w:tcW w:w="2268" w:type="dxa"/>
          </w:tcPr>
          <w:p w:rsidR="00C3499A" w:rsidRDefault="008D1B0C" w:rsidP="00047073">
            <w:pPr>
              <w:jc w:val="right"/>
              <w:rPr>
                <w:sz w:val="28"/>
                <w:szCs w:val="28"/>
              </w:rPr>
            </w:pPr>
            <w:r>
              <w:rPr>
                <w:sz w:val="28"/>
                <w:szCs w:val="28"/>
              </w:rPr>
              <w:t>3x48= € 144,</w:t>
            </w:r>
            <w:r w:rsidR="00047073">
              <w:rPr>
                <w:sz w:val="28"/>
                <w:szCs w:val="28"/>
              </w:rPr>
              <w:t>00</w:t>
            </w:r>
          </w:p>
        </w:tc>
      </w:tr>
      <w:tr w:rsidR="00C3499A" w:rsidTr="000E4734">
        <w:tc>
          <w:tcPr>
            <w:tcW w:w="3648" w:type="dxa"/>
          </w:tcPr>
          <w:p w:rsidR="00C3499A" w:rsidRDefault="008D1B0C" w:rsidP="00DE4FAE">
            <w:pPr>
              <w:rPr>
                <w:sz w:val="28"/>
                <w:szCs w:val="28"/>
              </w:rPr>
            </w:pPr>
            <w:r>
              <w:rPr>
                <w:sz w:val="28"/>
                <w:szCs w:val="28"/>
              </w:rPr>
              <w:t xml:space="preserve">Entree begeleiding 12-18 </w:t>
            </w:r>
            <w:proofErr w:type="spellStart"/>
            <w:r>
              <w:rPr>
                <w:sz w:val="28"/>
                <w:szCs w:val="28"/>
              </w:rPr>
              <w:t>jr</w:t>
            </w:r>
            <w:proofErr w:type="spellEnd"/>
          </w:p>
        </w:tc>
        <w:tc>
          <w:tcPr>
            <w:tcW w:w="1705" w:type="dxa"/>
          </w:tcPr>
          <w:p w:rsidR="00C3499A" w:rsidRDefault="008D1B0C" w:rsidP="00DE4FAE">
            <w:pPr>
              <w:rPr>
                <w:sz w:val="28"/>
                <w:szCs w:val="28"/>
              </w:rPr>
            </w:pPr>
            <w:r>
              <w:rPr>
                <w:sz w:val="28"/>
                <w:szCs w:val="28"/>
              </w:rPr>
              <w:t>€5,-</w:t>
            </w:r>
          </w:p>
        </w:tc>
        <w:tc>
          <w:tcPr>
            <w:tcW w:w="1559" w:type="dxa"/>
          </w:tcPr>
          <w:p w:rsidR="00C3499A" w:rsidRDefault="008D1B0C" w:rsidP="00DE4FAE">
            <w:pPr>
              <w:rPr>
                <w:sz w:val="28"/>
                <w:szCs w:val="28"/>
              </w:rPr>
            </w:pPr>
            <w:r>
              <w:rPr>
                <w:sz w:val="28"/>
                <w:szCs w:val="28"/>
              </w:rPr>
              <w:t>3</w:t>
            </w:r>
          </w:p>
        </w:tc>
        <w:tc>
          <w:tcPr>
            <w:tcW w:w="2268" w:type="dxa"/>
          </w:tcPr>
          <w:p w:rsidR="00C3499A" w:rsidRDefault="008D1B0C" w:rsidP="00047073">
            <w:pPr>
              <w:jc w:val="right"/>
              <w:rPr>
                <w:sz w:val="28"/>
                <w:szCs w:val="28"/>
              </w:rPr>
            </w:pPr>
            <w:r>
              <w:rPr>
                <w:sz w:val="28"/>
                <w:szCs w:val="28"/>
              </w:rPr>
              <w:t>5x3=€15</w:t>
            </w:r>
            <w:r w:rsidR="00047073">
              <w:rPr>
                <w:sz w:val="28"/>
                <w:szCs w:val="28"/>
              </w:rPr>
              <w:t>,00</w:t>
            </w:r>
            <w:r>
              <w:rPr>
                <w:sz w:val="28"/>
                <w:szCs w:val="28"/>
              </w:rPr>
              <w:t>-</w:t>
            </w:r>
          </w:p>
        </w:tc>
      </w:tr>
      <w:tr w:rsidR="00C3499A" w:rsidTr="000E4734">
        <w:tc>
          <w:tcPr>
            <w:tcW w:w="3648" w:type="dxa"/>
          </w:tcPr>
          <w:p w:rsidR="00C3499A" w:rsidRDefault="008D1B0C" w:rsidP="00DE4FAE">
            <w:pPr>
              <w:rPr>
                <w:sz w:val="28"/>
                <w:szCs w:val="28"/>
              </w:rPr>
            </w:pPr>
            <w:r>
              <w:rPr>
                <w:sz w:val="28"/>
                <w:szCs w:val="28"/>
              </w:rPr>
              <w:t xml:space="preserve">Entree begeleiding 18-64 </w:t>
            </w:r>
            <w:proofErr w:type="spellStart"/>
            <w:r>
              <w:rPr>
                <w:sz w:val="28"/>
                <w:szCs w:val="28"/>
              </w:rPr>
              <w:t>jr</w:t>
            </w:r>
            <w:proofErr w:type="spellEnd"/>
          </w:p>
        </w:tc>
        <w:tc>
          <w:tcPr>
            <w:tcW w:w="1705" w:type="dxa"/>
          </w:tcPr>
          <w:p w:rsidR="00C3499A" w:rsidRDefault="008D1B0C" w:rsidP="00DE4FAE">
            <w:pPr>
              <w:rPr>
                <w:sz w:val="28"/>
                <w:szCs w:val="28"/>
              </w:rPr>
            </w:pPr>
            <w:r>
              <w:rPr>
                <w:sz w:val="28"/>
                <w:szCs w:val="28"/>
              </w:rPr>
              <w:t>€6,-</w:t>
            </w:r>
          </w:p>
        </w:tc>
        <w:tc>
          <w:tcPr>
            <w:tcW w:w="1559" w:type="dxa"/>
          </w:tcPr>
          <w:p w:rsidR="00C3499A" w:rsidRDefault="008D1B0C" w:rsidP="00DE4FAE">
            <w:pPr>
              <w:rPr>
                <w:sz w:val="28"/>
                <w:szCs w:val="28"/>
              </w:rPr>
            </w:pPr>
            <w:r>
              <w:rPr>
                <w:sz w:val="28"/>
                <w:szCs w:val="28"/>
              </w:rPr>
              <w:t>7</w:t>
            </w:r>
          </w:p>
        </w:tc>
        <w:tc>
          <w:tcPr>
            <w:tcW w:w="2268" w:type="dxa"/>
          </w:tcPr>
          <w:p w:rsidR="00C3499A" w:rsidRDefault="008D1B0C" w:rsidP="00047073">
            <w:pPr>
              <w:jc w:val="right"/>
              <w:rPr>
                <w:sz w:val="28"/>
                <w:szCs w:val="28"/>
              </w:rPr>
            </w:pPr>
            <w:r>
              <w:rPr>
                <w:sz w:val="28"/>
                <w:szCs w:val="28"/>
              </w:rPr>
              <w:t>6x7=€42,</w:t>
            </w:r>
            <w:r w:rsidR="00047073">
              <w:rPr>
                <w:sz w:val="28"/>
                <w:szCs w:val="28"/>
              </w:rPr>
              <w:t>00</w:t>
            </w:r>
          </w:p>
        </w:tc>
      </w:tr>
      <w:tr w:rsidR="00C3499A" w:rsidTr="000E4734">
        <w:tc>
          <w:tcPr>
            <w:tcW w:w="3648" w:type="dxa"/>
          </w:tcPr>
          <w:p w:rsidR="00C3499A" w:rsidRDefault="008D1B0C" w:rsidP="00DE4FAE">
            <w:pPr>
              <w:rPr>
                <w:sz w:val="28"/>
                <w:szCs w:val="28"/>
              </w:rPr>
            </w:pPr>
            <w:r>
              <w:rPr>
                <w:sz w:val="28"/>
                <w:szCs w:val="28"/>
              </w:rPr>
              <w:t>Patat met mayonaise</w:t>
            </w:r>
          </w:p>
        </w:tc>
        <w:tc>
          <w:tcPr>
            <w:tcW w:w="1705" w:type="dxa"/>
          </w:tcPr>
          <w:p w:rsidR="00C3499A" w:rsidRDefault="008D1B0C" w:rsidP="00DE4FAE">
            <w:pPr>
              <w:rPr>
                <w:sz w:val="28"/>
                <w:szCs w:val="28"/>
              </w:rPr>
            </w:pPr>
            <w:r>
              <w:rPr>
                <w:sz w:val="28"/>
                <w:szCs w:val="28"/>
              </w:rPr>
              <w:t>€2,50</w:t>
            </w:r>
          </w:p>
        </w:tc>
        <w:tc>
          <w:tcPr>
            <w:tcW w:w="1559" w:type="dxa"/>
          </w:tcPr>
          <w:p w:rsidR="00C3499A" w:rsidRDefault="008D1B0C" w:rsidP="00DE4FAE">
            <w:pPr>
              <w:rPr>
                <w:sz w:val="28"/>
                <w:szCs w:val="28"/>
              </w:rPr>
            </w:pPr>
            <w:r>
              <w:rPr>
                <w:sz w:val="28"/>
                <w:szCs w:val="28"/>
              </w:rPr>
              <w:t>58</w:t>
            </w:r>
          </w:p>
        </w:tc>
        <w:tc>
          <w:tcPr>
            <w:tcW w:w="2268" w:type="dxa"/>
          </w:tcPr>
          <w:p w:rsidR="00C3499A" w:rsidRDefault="008D1B0C" w:rsidP="00047073">
            <w:pPr>
              <w:jc w:val="right"/>
              <w:rPr>
                <w:sz w:val="28"/>
                <w:szCs w:val="28"/>
              </w:rPr>
            </w:pPr>
            <w:r>
              <w:rPr>
                <w:sz w:val="28"/>
                <w:szCs w:val="28"/>
              </w:rPr>
              <w:t>2,5x58=€144,</w:t>
            </w:r>
            <w:r w:rsidR="00047073">
              <w:rPr>
                <w:sz w:val="28"/>
                <w:szCs w:val="28"/>
              </w:rPr>
              <w:t>00</w:t>
            </w:r>
          </w:p>
        </w:tc>
      </w:tr>
      <w:tr w:rsidR="00C3499A" w:rsidTr="000E4734">
        <w:tc>
          <w:tcPr>
            <w:tcW w:w="3648" w:type="dxa"/>
          </w:tcPr>
          <w:p w:rsidR="00C3499A" w:rsidRDefault="008D1B0C" w:rsidP="00DE4FAE">
            <w:pPr>
              <w:rPr>
                <w:sz w:val="28"/>
                <w:szCs w:val="28"/>
              </w:rPr>
            </w:pPr>
            <w:r>
              <w:rPr>
                <w:sz w:val="28"/>
                <w:szCs w:val="28"/>
              </w:rPr>
              <w:t>Ranja</w:t>
            </w:r>
          </w:p>
        </w:tc>
        <w:tc>
          <w:tcPr>
            <w:tcW w:w="1705" w:type="dxa"/>
          </w:tcPr>
          <w:p w:rsidR="00C3499A" w:rsidRDefault="008D1B0C" w:rsidP="00DE4FAE">
            <w:pPr>
              <w:rPr>
                <w:sz w:val="28"/>
                <w:szCs w:val="28"/>
              </w:rPr>
            </w:pPr>
            <w:r>
              <w:rPr>
                <w:sz w:val="28"/>
                <w:szCs w:val="28"/>
              </w:rPr>
              <w:t>€0,10</w:t>
            </w:r>
          </w:p>
        </w:tc>
        <w:tc>
          <w:tcPr>
            <w:tcW w:w="1559" w:type="dxa"/>
          </w:tcPr>
          <w:p w:rsidR="00C3499A" w:rsidRDefault="008D1B0C" w:rsidP="00DE4FAE">
            <w:pPr>
              <w:rPr>
                <w:sz w:val="28"/>
                <w:szCs w:val="28"/>
              </w:rPr>
            </w:pPr>
            <w:r>
              <w:rPr>
                <w:sz w:val="28"/>
                <w:szCs w:val="28"/>
              </w:rPr>
              <w:t>48</w:t>
            </w:r>
          </w:p>
        </w:tc>
        <w:tc>
          <w:tcPr>
            <w:tcW w:w="2268" w:type="dxa"/>
          </w:tcPr>
          <w:p w:rsidR="00C3499A" w:rsidRDefault="008D1B0C" w:rsidP="00047073">
            <w:pPr>
              <w:jc w:val="right"/>
              <w:rPr>
                <w:sz w:val="28"/>
                <w:szCs w:val="28"/>
              </w:rPr>
            </w:pPr>
            <w:r>
              <w:rPr>
                <w:sz w:val="28"/>
                <w:szCs w:val="28"/>
              </w:rPr>
              <w:t>0,10x48=€4,80</w:t>
            </w:r>
          </w:p>
        </w:tc>
      </w:tr>
      <w:tr w:rsidR="00C3499A" w:rsidTr="000E4734">
        <w:tc>
          <w:tcPr>
            <w:tcW w:w="3648" w:type="dxa"/>
          </w:tcPr>
          <w:p w:rsidR="00C3499A" w:rsidRDefault="008D1B0C" w:rsidP="00DE4FAE">
            <w:pPr>
              <w:rPr>
                <w:sz w:val="28"/>
                <w:szCs w:val="28"/>
              </w:rPr>
            </w:pPr>
            <w:r>
              <w:rPr>
                <w:sz w:val="28"/>
                <w:szCs w:val="28"/>
              </w:rPr>
              <w:t>Koffie/Thee</w:t>
            </w:r>
          </w:p>
        </w:tc>
        <w:tc>
          <w:tcPr>
            <w:tcW w:w="1705" w:type="dxa"/>
          </w:tcPr>
          <w:p w:rsidR="00C3499A" w:rsidRDefault="008D1B0C" w:rsidP="00DE4FAE">
            <w:pPr>
              <w:rPr>
                <w:sz w:val="28"/>
                <w:szCs w:val="28"/>
              </w:rPr>
            </w:pPr>
            <w:r>
              <w:rPr>
                <w:sz w:val="28"/>
                <w:szCs w:val="28"/>
              </w:rPr>
              <w:t>€2,-</w:t>
            </w:r>
          </w:p>
        </w:tc>
        <w:tc>
          <w:tcPr>
            <w:tcW w:w="1559" w:type="dxa"/>
          </w:tcPr>
          <w:p w:rsidR="00C3499A" w:rsidRDefault="008D1B0C" w:rsidP="00DE4FAE">
            <w:pPr>
              <w:rPr>
                <w:sz w:val="28"/>
                <w:szCs w:val="28"/>
              </w:rPr>
            </w:pPr>
            <w:r>
              <w:rPr>
                <w:sz w:val="28"/>
                <w:szCs w:val="28"/>
              </w:rPr>
              <w:t>10</w:t>
            </w:r>
          </w:p>
        </w:tc>
        <w:tc>
          <w:tcPr>
            <w:tcW w:w="2268" w:type="dxa"/>
          </w:tcPr>
          <w:p w:rsidR="00C3499A" w:rsidRDefault="008D1B0C" w:rsidP="00047073">
            <w:pPr>
              <w:jc w:val="right"/>
              <w:rPr>
                <w:sz w:val="28"/>
                <w:szCs w:val="28"/>
              </w:rPr>
            </w:pPr>
            <w:r>
              <w:rPr>
                <w:sz w:val="28"/>
                <w:szCs w:val="28"/>
              </w:rPr>
              <w:t>2x10=€20,</w:t>
            </w:r>
            <w:r w:rsidR="00047073">
              <w:rPr>
                <w:sz w:val="28"/>
                <w:szCs w:val="28"/>
              </w:rPr>
              <w:t>00</w:t>
            </w:r>
          </w:p>
        </w:tc>
      </w:tr>
      <w:tr w:rsidR="00C3499A" w:rsidTr="000E4734">
        <w:tc>
          <w:tcPr>
            <w:tcW w:w="3648" w:type="dxa"/>
          </w:tcPr>
          <w:p w:rsidR="00C3499A" w:rsidRDefault="008D1B0C" w:rsidP="00DE4FAE">
            <w:pPr>
              <w:rPr>
                <w:sz w:val="28"/>
                <w:szCs w:val="28"/>
              </w:rPr>
            </w:pPr>
            <w:r>
              <w:rPr>
                <w:sz w:val="28"/>
                <w:szCs w:val="28"/>
              </w:rPr>
              <w:t>IJsje (raketje)</w:t>
            </w:r>
          </w:p>
        </w:tc>
        <w:tc>
          <w:tcPr>
            <w:tcW w:w="1705" w:type="dxa"/>
          </w:tcPr>
          <w:p w:rsidR="00C3499A" w:rsidRDefault="008D1B0C" w:rsidP="00DE4FAE">
            <w:pPr>
              <w:rPr>
                <w:sz w:val="28"/>
                <w:szCs w:val="28"/>
              </w:rPr>
            </w:pPr>
            <w:r>
              <w:rPr>
                <w:sz w:val="28"/>
                <w:szCs w:val="28"/>
              </w:rPr>
              <w:t>€1,-</w:t>
            </w:r>
          </w:p>
        </w:tc>
        <w:tc>
          <w:tcPr>
            <w:tcW w:w="1559" w:type="dxa"/>
          </w:tcPr>
          <w:p w:rsidR="00C3499A" w:rsidRDefault="008D1B0C" w:rsidP="00DE4FAE">
            <w:pPr>
              <w:rPr>
                <w:sz w:val="28"/>
                <w:szCs w:val="28"/>
              </w:rPr>
            </w:pPr>
            <w:r>
              <w:rPr>
                <w:sz w:val="28"/>
                <w:szCs w:val="28"/>
              </w:rPr>
              <w:t>58</w:t>
            </w:r>
          </w:p>
        </w:tc>
        <w:tc>
          <w:tcPr>
            <w:tcW w:w="2268" w:type="dxa"/>
          </w:tcPr>
          <w:p w:rsidR="00C3499A" w:rsidRDefault="008D1B0C" w:rsidP="00047073">
            <w:pPr>
              <w:jc w:val="right"/>
              <w:rPr>
                <w:sz w:val="28"/>
                <w:szCs w:val="28"/>
              </w:rPr>
            </w:pPr>
            <w:r>
              <w:rPr>
                <w:sz w:val="28"/>
                <w:szCs w:val="28"/>
              </w:rPr>
              <w:t>1x58=€58,</w:t>
            </w:r>
            <w:r w:rsidR="00047073">
              <w:rPr>
                <w:sz w:val="28"/>
                <w:szCs w:val="28"/>
              </w:rPr>
              <w:t>00</w:t>
            </w:r>
          </w:p>
        </w:tc>
      </w:tr>
      <w:tr w:rsidR="00047073" w:rsidTr="000E4734">
        <w:tc>
          <w:tcPr>
            <w:tcW w:w="3648" w:type="dxa"/>
          </w:tcPr>
          <w:p w:rsidR="00047073" w:rsidRDefault="00047073" w:rsidP="00DE4FAE">
            <w:pPr>
              <w:rPr>
                <w:sz w:val="28"/>
                <w:szCs w:val="28"/>
              </w:rPr>
            </w:pPr>
            <w:r>
              <w:rPr>
                <w:sz w:val="28"/>
                <w:szCs w:val="28"/>
              </w:rPr>
              <w:t>Onvoorzien</w:t>
            </w:r>
          </w:p>
        </w:tc>
        <w:tc>
          <w:tcPr>
            <w:tcW w:w="1705" w:type="dxa"/>
          </w:tcPr>
          <w:p w:rsidR="00047073" w:rsidRDefault="000E4734" w:rsidP="00DE4FAE">
            <w:pPr>
              <w:rPr>
                <w:sz w:val="28"/>
                <w:szCs w:val="28"/>
              </w:rPr>
            </w:pPr>
            <w:r>
              <w:rPr>
                <w:sz w:val="28"/>
                <w:szCs w:val="28"/>
              </w:rPr>
              <w:t>€22,20</w:t>
            </w:r>
          </w:p>
        </w:tc>
        <w:tc>
          <w:tcPr>
            <w:tcW w:w="1559" w:type="dxa"/>
          </w:tcPr>
          <w:p w:rsidR="00047073" w:rsidRDefault="000E4734" w:rsidP="00DE4FAE">
            <w:pPr>
              <w:rPr>
                <w:sz w:val="28"/>
                <w:szCs w:val="28"/>
              </w:rPr>
            </w:pPr>
            <w:r>
              <w:rPr>
                <w:sz w:val="28"/>
                <w:szCs w:val="28"/>
              </w:rPr>
              <w:t>1</w:t>
            </w:r>
          </w:p>
        </w:tc>
        <w:tc>
          <w:tcPr>
            <w:tcW w:w="2268" w:type="dxa"/>
          </w:tcPr>
          <w:p w:rsidR="00047073" w:rsidRDefault="00047073" w:rsidP="00047073">
            <w:pPr>
              <w:jc w:val="right"/>
              <w:rPr>
                <w:sz w:val="28"/>
                <w:szCs w:val="28"/>
              </w:rPr>
            </w:pPr>
            <w:r>
              <w:rPr>
                <w:sz w:val="28"/>
                <w:szCs w:val="28"/>
              </w:rPr>
              <w:t>€22,20</w:t>
            </w:r>
          </w:p>
        </w:tc>
      </w:tr>
      <w:tr w:rsidR="008D1B0C" w:rsidTr="000E4734">
        <w:tc>
          <w:tcPr>
            <w:tcW w:w="3648" w:type="dxa"/>
          </w:tcPr>
          <w:p w:rsidR="008D1B0C" w:rsidRPr="008D1B0C" w:rsidRDefault="008D1B0C" w:rsidP="00DE4FAE">
            <w:pPr>
              <w:rPr>
                <w:b/>
                <w:sz w:val="28"/>
                <w:szCs w:val="28"/>
              </w:rPr>
            </w:pPr>
            <w:r>
              <w:rPr>
                <w:b/>
                <w:sz w:val="28"/>
                <w:szCs w:val="28"/>
              </w:rPr>
              <w:t>TOTAAL</w:t>
            </w:r>
          </w:p>
        </w:tc>
        <w:tc>
          <w:tcPr>
            <w:tcW w:w="1705" w:type="dxa"/>
          </w:tcPr>
          <w:p w:rsidR="008D1B0C" w:rsidRDefault="008D1B0C" w:rsidP="00DE4FAE">
            <w:pPr>
              <w:rPr>
                <w:sz w:val="28"/>
                <w:szCs w:val="28"/>
              </w:rPr>
            </w:pPr>
          </w:p>
        </w:tc>
        <w:tc>
          <w:tcPr>
            <w:tcW w:w="1559" w:type="dxa"/>
          </w:tcPr>
          <w:p w:rsidR="008D1B0C" w:rsidRDefault="008D1B0C" w:rsidP="00DE4FAE">
            <w:pPr>
              <w:rPr>
                <w:sz w:val="28"/>
                <w:szCs w:val="28"/>
              </w:rPr>
            </w:pPr>
          </w:p>
        </w:tc>
        <w:tc>
          <w:tcPr>
            <w:tcW w:w="2268" w:type="dxa"/>
          </w:tcPr>
          <w:p w:rsidR="008D1B0C" w:rsidRDefault="00047073" w:rsidP="00047073">
            <w:pPr>
              <w:jc w:val="right"/>
              <w:rPr>
                <w:sz w:val="28"/>
                <w:szCs w:val="28"/>
              </w:rPr>
            </w:pPr>
            <w:r>
              <w:rPr>
                <w:sz w:val="28"/>
                <w:szCs w:val="28"/>
              </w:rPr>
              <w:t>€450,00</w:t>
            </w:r>
          </w:p>
        </w:tc>
      </w:tr>
    </w:tbl>
    <w:p w:rsidR="009D34A2" w:rsidRDefault="009D34A2" w:rsidP="00D2572C"/>
    <w:sectPr w:rsidR="009D34A2" w:rsidSect="008B2EFF">
      <w:footerReference w:type="default" r:id="rId11"/>
      <w:type w:val="continuous"/>
      <w:pgSz w:w="11906" w:h="16838"/>
      <w:pgMar w:top="113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AE2" w:rsidRDefault="009C3AE2" w:rsidP="00E240BA">
      <w:pPr>
        <w:spacing w:after="0" w:line="240" w:lineRule="auto"/>
      </w:pPr>
      <w:r>
        <w:separator/>
      </w:r>
    </w:p>
  </w:endnote>
  <w:endnote w:type="continuationSeparator" w:id="0">
    <w:p w:rsidR="009C3AE2" w:rsidRDefault="009C3AE2" w:rsidP="00E24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FA1" w:rsidRDefault="00A37421">
    <w:pPr>
      <w:pStyle w:val="Voettekst"/>
    </w:pPr>
    <w:r>
      <w:t xml:space="preserve">LLB IN </w:t>
    </w:r>
    <w:r>
      <w:rPr>
        <w:noProof/>
        <w:lang w:eastAsia="nl-NL"/>
      </w:rPr>
      <w:drawing>
        <wp:inline distT="0" distB="0" distL="0" distR="0">
          <wp:extent cx="495300" cy="360981"/>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02110" cy="365944"/>
                  </a:xfrm>
                  <a:prstGeom prst="rect">
                    <a:avLst/>
                  </a:prstGeom>
                  <a:noFill/>
                  <a:ln w="9525">
                    <a:noFill/>
                    <a:miter lim="800000"/>
                    <a:headEnd/>
                    <a:tailEnd/>
                  </a:ln>
                </pic:spPr>
              </pic:pic>
            </a:graphicData>
          </a:graphic>
        </wp:inline>
      </w:drawing>
    </w:r>
    <w:r>
      <w:t xml:space="preserve"> AOC OOST TWELLO</w:t>
    </w:r>
    <w:r w:rsidR="00E240BA">
      <w:tab/>
    </w:r>
    <w:r w:rsidR="00E240BA">
      <w:tab/>
      <w:t>KERNTAAK 5: FUNCTIONEER ALS KRITISCH CONSUMENT</w:t>
    </w:r>
  </w:p>
  <w:p w:rsidR="00EA5FA1" w:rsidRDefault="009C3AE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AE2" w:rsidRDefault="009C3AE2" w:rsidP="00E240BA">
      <w:pPr>
        <w:spacing w:after="0" w:line="240" w:lineRule="auto"/>
      </w:pPr>
      <w:r>
        <w:separator/>
      </w:r>
    </w:p>
  </w:footnote>
  <w:footnote w:type="continuationSeparator" w:id="0">
    <w:p w:rsidR="009C3AE2" w:rsidRDefault="009C3AE2" w:rsidP="00E240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F4EB3"/>
    <w:multiLevelType w:val="hybridMultilevel"/>
    <w:tmpl w:val="4BBCCE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proofState w:spelling="clean"/>
  <w:defaultTabStop w:val="708"/>
  <w:hyphenationZone w:val="425"/>
  <w:characterSpacingControl w:val="doNotCompress"/>
  <w:footnotePr>
    <w:footnote w:id="-1"/>
    <w:footnote w:id="0"/>
  </w:footnotePr>
  <w:endnotePr>
    <w:endnote w:id="-1"/>
    <w:endnote w:id="0"/>
  </w:endnotePr>
  <w:compat/>
  <w:rsids>
    <w:rsidRoot w:val="006A3661"/>
    <w:rsid w:val="00002B59"/>
    <w:rsid w:val="00047073"/>
    <w:rsid w:val="000E4734"/>
    <w:rsid w:val="001A1CB2"/>
    <w:rsid w:val="002F03A8"/>
    <w:rsid w:val="00425922"/>
    <w:rsid w:val="005156AB"/>
    <w:rsid w:val="006A3661"/>
    <w:rsid w:val="008D1B0C"/>
    <w:rsid w:val="0097168C"/>
    <w:rsid w:val="009C3AE2"/>
    <w:rsid w:val="009D34A2"/>
    <w:rsid w:val="00A37421"/>
    <w:rsid w:val="00A62887"/>
    <w:rsid w:val="00B04201"/>
    <w:rsid w:val="00B25E62"/>
    <w:rsid w:val="00C3499A"/>
    <w:rsid w:val="00CF660F"/>
    <w:rsid w:val="00D2572C"/>
    <w:rsid w:val="00DE4FAE"/>
    <w:rsid w:val="00E240BA"/>
    <w:rsid w:val="00F2055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366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3661"/>
    <w:pPr>
      <w:ind w:left="720"/>
      <w:contextualSpacing/>
    </w:pPr>
  </w:style>
  <w:style w:type="paragraph" w:styleId="Voettekst">
    <w:name w:val="footer"/>
    <w:basedOn w:val="Standaard"/>
    <w:link w:val="VoettekstChar"/>
    <w:uiPriority w:val="99"/>
    <w:unhideWhenUsed/>
    <w:rsid w:val="006A36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3661"/>
  </w:style>
  <w:style w:type="table" w:styleId="Tabelraster">
    <w:name w:val="Table Grid"/>
    <w:basedOn w:val="Standaardtabel"/>
    <w:uiPriority w:val="59"/>
    <w:rsid w:val="006A3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6A366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A3661"/>
    <w:rPr>
      <w:rFonts w:ascii="Tahoma" w:hAnsi="Tahoma" w:cs="Tahoma"/>
      <w:sz w:val="16"/>
      <w:szCs w:val="16"/>
    </w:rPr>
  </w:style>
  <w:style w:type="paragraph" w:styleId="Koptekst">
    <w:name w:val="header"/>
    <w:basedOn w:val="Standaard"/>
    <w:link w:val="KoptekstChar"/>
    <w:uiPriority w:val="99"/>
    <w:semiHidden/>
    <w:unhideWhenUsed/>
    <w:rsid w:val="00E240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240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318</Words>
  <Characters>1755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Willeke</dc:creator>
  <cp:lastModifiedBy>Willeke</cp:lastModifiedBy>
  <cp:revision>5</cp:revision>
  <dcterms:created xsi:type="dcterms:W3CDTF">2012-03-29T19:26:00Z</dcterms:created>
  <dcterms:modified xsi:type="dcterms:W3CDTF">2012-03-29T19:37:00Z</dcterms:modified>
</cp:coreProperties>
</file>